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40" w:before="240" w:lineRule="auto"/>
        <w:ind w:left="0" w:firstLine="0"/>
        <w:rPr>
          <w:b w:val="1"/>
          <w:bCs w:val="1"/>
          <w:sz w:val="24"/>
          <w:szCs w:val="24"/>
        </w:rPr>
      </w:pPr>
      <w:r w:rsidDel="00000000" w:rsidR="00000000" w:rsidRPr="00000000">
        <w:rPr>
          <w:b w:val="1"/>
          <w:bCs w:val="1"/>
          <w:sz w:val="26"/>
          <w:szCs w:val="26"/>
          <w:rtl w:val="0"/>
        </w:rPr>
        <w:t xml:space="preserve">Emner til drøftelse og forslag til skærmpolitik for klasse i indskolingen</w:t>
      </w:r>
      <w:r w:rsidDel="00000000" w:rsidR="00000000" w:rsidRPr="00000000">
        <w:rPr>
          <w:sz w:val="24"/>
          <w:szCs w:val="24"/>
          <w:rtl w:val="0"/>
        </w:rPr>
        <w:br w:type="textWrapping"/>
        <w:br w:type="textWrapping"/>
      </w:r>
      <w:r w:rsidDel="00000000" w:rsidR="00000000" w:rsidRPr="00000000">
        <w:rPr>
          <w:b w:val="1"/>
          <w:bCs w:val="1"/>
          <w:sz w:val="24"/>
          <w:szCs w:val="24"/>
          <w:rtl w:val="0"/>
        </w:rPr>
        <w:t xml:space="preserve">Rammer</w:t>
      </w:r>
    </w:p>
    <w:p w:rsidR="00000000" w:rsidDel="00000000" w:rsidP="00000000" w:rsidRDefault="00000000" w:rsidRPr="00000000" w14:paraId="00000002">
      <w:pPr>
        <w:widowControl w:val="0"/>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Hvornår introducerer vi smartphones?</w:t>
        <w:br w:type="textWrapping"/>
      </w:r>
      <w:hyperlink r:id="rId6">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følger anbefalingen om først at introducere smartphones ved 13 år eller starten af 8. klasse. </w:t>
        <w:br w:type="textWrapping"/>
      </w:r>
    </w:p>
    <w:p w:rsidR="00000000" w:rsidDel="00000000" w:rsidP="00000000" w:rsidRDefault="00000000" w:rsidRPr="00000000" w14:paraId="00000003">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Hvornår giver vi børnene adgang til sociale medier?</w:t>
        <w:br w:type="textWrapping"/>
      </w:r>
      <w:hyperlink r:id="rId7">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følger lovgivningen og lader først børnene oprette profiler på sociale medier ved 15 år.</w:t>
        <w:br w:type="textWrapping"/>
      </w:r>
    </w:p>
    <w:p w:rsidR="00000000" w:rsidDel="00000000" w:rsidP="00000000" w:rsidRDefault="00000000" w:rsidRPr="00000000" w14:paraId="00000004">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Hvordan forholder vi os til aldersgrænser på spil, apps og platforme?</w:t>
        <w:br w:type="textWrapping"/>
      </w:r>
      <w:hyperlink r:id="rId8">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følger anbefalinger og respekterer som udgangspunkt aldersgrænser og undersøger indhold, før børnene får adgang. </w:t>
        <w:br w:type="textWrapping"/>
      </w:r>
    </w:p>
    <w:p w:rsidR="00000000" w:rsidDel="00000000" w:rsidP="00000000" w:rsidRDefault="00000000" w:rsidRPr="00000000" w14:paraId="00000005">
      <w:pPr>
        <w:widowControl w:val="0"/>
        <w:numPr>
          <w:ilvl w:val="0"/>
          <w:numId w:val="1"/>
        </w:numPr>
        <w:ind w:left="720" w:hanging="360"/>
        <w:rPr>
          <w:sz w:val="24"/>
          <w:szCs w:val="24"/>
        </w:rPr>
      </w:pPr>
      <w:r w:rsidDel="00000000" w:rsidR="00000000" w:rsidRPr="00000000">
        <w:rPr>
          <w:sz w:val="24"/>
          <w:szCs w:val="24"/>
          <w:rtl w:val="0"/>
        </w:rPr>
        <w:t xml:space="preserve">Må børnene tage skærme med i skole og SFO?</w:t>
        <w:br w:type="textWrapping"/>
      </w:r>
      <w:hyperlink r:id="rId9">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medbringer ikke skærme i skolen eller fritidsordningen. </w:t>
        <w:br w:type="textWrapping"/>
      </w:r>
    </w:p>
    <w:p w:rsidR="00000000" w:rsidDel="00000000" w:rsidP="00000000" w:rsidRDefault="00000000" w:rsidRPr="00000000" w14:paraId="00000006">
      <w:pPr>
        <w:widowControl w:val="0"/>
        <w:ind w:left="0" w:firstLine="0"/>
        <w:rPr>
          <w:sz w:val="24"/>
          <w:szCs w:val="24"/>
        </w:rPr>
      </w:pPr>
      <w:r w:rsidDel="00000000" w:rsidR="00000000" w:rsidRPr="00000000">
        <w:rPr>
          <w:b w:val="1"/>
          <w:bCs w:val="1"/>
          <w:sz w:val="24"/>
          <w:szCs w:val="24"/>
          <w:rtl w:val="0"/>
        </w:rPr>
        <w:t xml:space="preserve">Adgang</w:t>
        <w:br w:type="textWrapping"/>
      </w:r>
      <w:r w:rsidDel="00000000" w:rsidR="00000000" w:rsidRPr="00000000">
        <w:rPr>
          <w:rtl w:val="0"/>
        </w:rPr>
      </w:r>
    </w:p>
    <w:p w:rsidR="00000000" w:rsidDel="00000000" w:rsidP="00000000" w:rsidRDefault="00000000" w:rsidRPr="00000000" w14:paraId="00000007">
      <w:pPr>
        <w:widowControl w:val="0"/>
        <w:numPr>
          <w:ilvl w:val="0"/>
          <w:numId w:val="1"/>
        </w:numPr>
        <w:ind w:left="720" w:hanging="360"/>
        <w:rPr>
          <w:sz w:val="24"/>
          <w:szCs w:val="24"/>
        </w:rPr>
      </w:pPr>
      <w:r w:rsidDel="00000000" w:rsidR="00000000" w:rsidRPr="00000000">
        <w:rPr>
          <w:sz w:val="24"/>
          <w:szCs w:val="24"/>
          <w:rtl w:val="0"/>
        </w:rPr>
        <w:t xml:space="preserve">Skal børnene have gruppechats i klassen?</w:t>
        <w:br w:type="textWrapping"/>
      </w:r>
      <w:hyperlink r:id="rId10">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opfordrer til, at børnene ikke opretter eller deltager i fælles klassegruppechats på nogen platforme inklusiv apps og spil. </w:t>
        <w:br w:type="textWrapping"/>
      </w:r>
    </w:p>
    <w:p w:rsidR="00000000" w:rsidDel="00000000" w:rsidP="00000000" w:rsidRDefault="00000000" w:rsidRPr="00000000" w14:paraId="00000008">
      <w:pPr>
        <w:widowControl w:val="0"/>
        <w:numPr>
          <w:ilvl w:val="0"/>
          <w:numId w:val="1"/>
        </w:numPr>
        <w:ind w:left="720" w:hanging="360"/>
        <w:rPr>
          <w:color w:val="595959"/>
          <w:sz w:val="24"/>
          <w:szCs w:val="24"/>
        </w:rPr>
      </w:pPr>
      <w:r w:rsidDel="00000000" w:rsidR="00000000" w:rsidRPr="00000000">
        <w:rPr>
          <w:sz w:val="24"/>
          <w:szCs w:val="24"/>
          <w:rtl w:val="0"/>
        </w:rPr>
        <w:t xml:space="preserve">Må skærme bruges til klassearrangementer og legeaftaler?</w:t>
        <w:br w:type="textWrapping"/>
      </w:r>
      <w:hyperlink r:id="rId11">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Som udgangspunkt bruger vi ikke mobiler ved legeaftaler og fælles arrangementer. Vi begrænser brugen af andre skærme ved legeaftaler - også i forhold til spil - og respekterer i øvrigt klassens skærmpolitik. Vi ønsker at være et godt eksempel for børnene og opfordrer forældre til at lægge mobilen væk ved fælles arrangementer. </w:t>
        <w:br w:type="textWrapping"/>
      </w:r>
    </w:p>
    <w:p w:rsidR="00000000" w:rsidDel="00000000" w:rsidP="00000000" w:rsidRDefault="00000000" w:rsidRPr="00000000" w14:paraId="00000009">
      <w:pPr>
        <w:widowControl w:val="0"/>
        <w:numPr>
          <w:ilvl w:val="0"/>
          <w:numId w:val="1"/>
        </w:numPr>
        <w:ind w:left="720" w:hanging="360"/>
        <w:rPr>
          <w:color w:val="595959"/>
          <w:sz w:val="24"/>
          <w:szCs w:val="24"/>
        </w:rPr>
      </w:pPr>
      <w:r w:rsidDel="00000000" w:rsidR="00000000" w:rsidRPr="00000000">
        <w:rPr>
          <w:sz w:val="24"/>
          <w:szCs w:val="24"/>
          <w:rtl w:val="0"/>
        </w:rPr>
        <w:t xml:space="preserve">Hvad deler vi af billeder?</w:t>
        <w:br w:type="textWrapping"/>
      </w:r>
      <w:hyperlink r:id="rId12">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deler ikke billeder af andres børn uden samtykke. Heller ikke i lukkede grupper.</w:t>
      </w:r>
    </w:p>
    <w:p w:rsidR="00000000" w:rsidDel="00000000" w:rsidP="00000000" w:rsidRDefault="00000000" w:rsidRPr="00000000" w14:paraId="0000000A">
      <w:pPr>
        <w:widowControl w:val="0"/>
        <w:rPr>
          <w:sz w:val="24"/>
          <w:szCs w:val="24"/>
        </w:rPr>
      </w:pPr>
      <w:r w:rsidDel="00000000" w:rsidR="00000000" w:rsidRPr="00000000">
        <w:rPr>
          <w:rtl w:val="0"/>
        </w:rPr>
      </w:r>
    </w:p>
    <w:p w:rsidR="00000000" w:rsidDel="00000000" w:rsidP="00000000" w:rsidRDefault="00000000" w:rsidRPr="00000000" w14:paraId="0000000B">
      <w:pPr>
        <w:widowControl w:val="0"/>
        <w:rPr>
          <w:sz w:val="24"/>
          <w:szCs w:val="24"/>
        </w:rPr>
      </w:pPr>
      <w:r w:rsidDel="00000000" w:rsidR="00000000" w:rsidRPr="00000000">
        <w:rPr>
          <w:b w:val="1"/>
          <w:bCs w:val="1"/>
          <w:sz w:val="24"/>
          <w:szCs w:val="24"/>
          <w:rtl w:val="0"/>
        </w:rPr>
        <w:t xml:space="preserve">Kommunikation </w:t>
        <w:br w:type="textWrapping"/>
      </w:r>
      <w:r w:rsidDel="00000000" w:rsidR="00000000" w:rsidRPr="00000000">
        <w:rPr>
          <w:rtl w:val="0"/>
        </w:rPr>
      </w:r>
    </w:p>
    <w:p w:rsidR="00000000" w:rsidDel="00000000" w:rsidP="00000000" w:rsidRDefault="00000000" w:rsidRPr="00000000" w14:paraId="0000000C">
      <w:pPr>
        <w:widowControl w:val="0"/>
        <w:numPr>
          <w:ilvl w:val="0"/>
          <w:numId w:val="1"/>
        </w:numPr>
        <w:spacing w:after="0" w:afterAutospacing="0"/>
        <w:ind w:left="720" w:hanging="360"/>
        <w:rPr>
          <w:sz w:val="24"/>
          <w:szCs w:val="24"/>
        </w:rPr>
      </w:pPr>
      <w:r w:rsidDel="00000000" w:rsidR="00000000" w:rsidRPr="00000000">
        <w:rPr>
          <w:sz w:val="24"/>
          <w:szCs w:val="24"/>
          <w:rtl w:val="0"/>
        </w:rPr>
        <w:t xml:space="preserve">Hvordan hjælper vi hinanden som forældre?</w:t>
        <w:br w:type="textWrapping"/>
      </w:r>
      <w:hyperlink r:id="rId13">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har en åben og løbende dialog – især hvis vi oplever udfordringer med børnenes kommunikation online. Gerne inden det udvikler sig til større problemer. Vi støtter hinanden i at efterleve klassens skærmpolitik.</w:t>
        <w:br w:type="textWrapping"/>
      </w:r>
    </w:p>
    <w:p w:rsidR="00000000" w:rsidDel="00000000" w:rsidP="00000000" w:rsidRDefault="00000000" w:rsidRPr="00000000" w14:paraId="0000000D">
      <w:pPr>
        <w:widowControl w:val="0"/>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Hvordan respekterer vi hinandens skærmregler?</w:t>
        <w:br w:type="textWrapping"/>
        <w:t xml:space="preserve">Forslag: Vi opfordrer til, at vi som forældre er tydelige over for hinanden om ”hjemmets regler” – særligt i forbindelse med legeaftaler. </w:t>
        <w:br w:type="textWrapping"/>
      </w:r>
    </w:p>
    <w:p w:rsidR="00000000" w:rsidDel="00000000" w:rsidP="00000000" w:rsidRDefault="00000000" w:rsidRPr="00000000" w14:paraId="0000000E">
      <w:pPr>
        <w:widowControl w:val="0"/>
        <w:numPr>
          <w:ilvl w:val="0"/>
          <w:numId w:val="1"/>
        </w:numPr>
        <w:ind w:left="720" w:hanging="360"/>
        <w:rPr>
          <w:sz w:val="24"/>
          <w:szCs w:val="24"/>
        </w:rPr>
      </w:pPr>
      <w:r w:rsidDel="00000000" w:rsidR="00000000" w:rsidRPr="00000000">
        <w:rPr>
          <w:sz w:val="24"/>
          <w:szCs w:val="24"/>
          <w:rtl w:val="0"/>
        </w:rPr>
        <w:t xml:space="preserve">Hvordan støtter vi børnene, når de kommer på sociale medier?</w:t>
        <w:br w:type="textWrapping"/>
      </w:r>
      <w:hyperlink r:id="rId14">
        <w:r w:rsidDel="00000000" w:rsidR="00000000" w:rsidRPr="00000000">
          <w:rPr>
            <w:color w:val="1155cc"/>
            <w:sz w:val="24"/>
            <w:szCs w:val="24"/>
            <w:u w:val="single"/>
            <w:rtl w:val="0"/>
          </w:rPr>
          <w:t xml:space="preserve">Forslag</w:t>
        </w:r>
      </w:hyperlink>
      <w:r w:rsidDel="00000000" w:rsidR="00000000" w:rsidRPr="00000000">
        <w:rPr>
          <w:sz w:val="24"/>
          <w:szCs w:val="24"/>
          <w:rtl w:val="0"/>
        </w:rPr>
        <w:t xml:space="preserve">: Vi forældre tager initiativ til at tale om etik og opførsel online fra sociale medier til spil (gaming). Vi bakker op om en god tone og hjælper vores børn med at forstå, hvad det indebærer.</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uvm.dk/aktuelt/nyheder/uvm/2024/feb/240205anbefalinger-om-skaermbrug-klar-til-grundskoler-og-fritidstilbud" TargetMode="External"/><Relationship Id="rId10" Type="http://schemas.openxmlformats.org/officeDocument/2006/relationships/hyperlink" Target="https://bornsvilkar.dk/nyheder/ny-rapport-hvert-tiende-barn-er-ikke-med-i-klassens-grupper-pa-sociale-medier/?utm_source=chatgpt.com" TargetMode="External"/><Relationship Id="rId13" Type="http://schemas.openxmlformats.org/officeDocument/2006/relationships/hyperlink" Target="https://www.trivselskommissionen.dk/-/media/filer/trivselskommissionen/250224-trivselskommissionens-afrapportering.pdf" TargetMode="External"/><Relationship Id="rId12" Type="http://schemas.openxmlformats.org/officeDocument/2006/relationships/hyperlink" Target="https://bornsvilkar.dk/skaermguiden/fagpersoner/#h-indskoling-og-sfo-fritidshje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tukuvm.dk/om-styrelsen/aktuelt/uvm/2024/feb/240205anbefalinger-om-skaermbrug-klar-til-grundskoler-og-fritidstilbud?utm_source=chatgpt.com" TargetMode="External"/><Relationship Id="rId14" Type="http://schemas.openxmlformats.org/officeDocument/2006/relationships/hyperlink" Target="https://www.genvej.org/exercise/groft-sprog-eller-god-stil?cid=groft-sprog-eller-god-stil-online" TargetMode="External"/><Relationship Id="rId5" Type="http://schemas.openxmlformats.org/officeDocument/2006/relationships/styles" Target="styles.xml"/><Relationship Id="rId6" Type="http://schemas.openxmlformats.org/officeDocument/2006/relationships/hyperlink" Target="https://www.uvm.dk/-/media/filer/trivselskommissionen/250224-trivselskommissionens-afrapportering.pdf" TargetMode="External"/><Relationship Id="rId7" Type="http://schemas.openxmlformats.org/officeDocument/2006/relationships/hyperlink" Target="https://www.digmin.dk/Media/638981156766342129/Aftaletekst%20om%20digital%20brnebeskyttelse.pdf" TargetMode="External"/><Relationship Id="rId8" Type="http://schemas.openxmlformats.org/officeDocument/2006/relationships/hyperlink" Target="https://bornsvilkar.dk/skaermguiden/9-12-aar/?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